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33" w:rsidRDefault="000A2833" w:rsidP="0091001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PROCEDURA</w:t>
      </w:r>
    </w:p>
    <w:p w:rsidR="00C61D2C" w:rsidRPr="000A2833" w:rsidRDefault="00C61D2C" w:rsidP="0091001E">
      <w:pPr>
        <w:spacing w:line="360" w:lineRule="auto"/>
        <w:jc w:val="center"/>
        <w:rPr>
          <w:sz w:val="26"/>
          <w:szCs w:val="26"/>
        </w:rPr>
      </w:pPr>
      <w:r w:rsidRPr="000A2833">
        <w:rPr>
          <w:sz w:val="26"/>
          <w:szCs w:val="26"/>
        </w:rPr>
        <w:t xml:space="preserve"> POSTĘPOWANIA INTERWENCYJNEGO W SYTUACJACH KRYZYSOWYCH ZWIĄZANYCH Z PRZEMOCĄ W RODZINIE</w:t>
      </w:r>
    </w:p>
    <w:p w:rsidR="0091001E" w:rsidRDefault="0091001E" w:rsidP="0091001E">
      <w:pPr>
        <w:spacing w:line="360" w:lineRule="auto"/>
        <w:jc w:val="center"/>
        <w:rPr>
          <w:b/>
          <w:sz w:val="26"/>
          <w:szCs w:val="26"/>
        </w:rPr>
      </w:pPr>
    </w:p>
    <w:p w:rsidR="0091001E" w:rsidRPr="0091001E" w:rsidRDefault="0091001E" w:rsidP="0091001E">
      <w:pPr>
        <w:spacing w:line="360" w:lineRule="auto"/>
        <w:jc w:val="center"/>
        <w:rPr>
          <w:b/>
          <w:sz w:val="26"/>
          <w:szCs w:val="2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61D2C" w:rsidTr="005614F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2C" w:rsidRDefault="00C61D2C" w:rsidP="005614FE">
            <w:pPr>
              <w:jc w:val="both"/>
            </w:pPr>
          </w:p>
          <w:p w:rsidR="00C61D2C" w:rsidRDefault="00C61D2C" w:rsidP="005614FE">
            <w:pPr>
              <w:jc w:val="center"/>
              <w:rPr>
                <w:b/>
              </w:rPr>
            </w:pPr>
            <w:r>
              <w:rPr>
                <w:b/>
              </w:rPr>
              <w:t>OSOBA DOŚWIADCZAJĄCA PRZEMOCY W RODZINIE</w:t>
            </w:r>
          </w:p>
          <w:p w:rsidR="00C61D2C" w:rsidRDefault="0091001E" w:rsidP="005614FE">
            <w:pPr>
              <w:jc w:val="both"/>
            </w:pPr>
            <w:r w:rsidRPr="00984241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6.3pt;margin-top:14.05pt;width:0;height:140.2pt;z-index:251660288" o:connectortype="straight">
                  <v:stroke endarrow="block"/>
                </v:shape>
              </w:pict>
            </w:r>
          </w:p>
        </w:tc>
      </w:tr>
    </w:tbl>
    <w:p w:rsidR="00C61D2C" w:rsidRDefault="00984241" w:rsidP="00C61D2C">
      <w:pPr>
        <w:spacing w:line="360" w:lineRule="auto"/>
        <w:rPr>
          <w:sz w:val="36"/>
          <w:szCs w:val="36"/>
        </w:rPr>
      </w:pPr>
      <w:r w:rsidRPr="00984241">
        <w:pict>
          <v:shape id="_x0000_s1032" type="#_x0000_t32" style="position:absolute;margin-left:237.3pt;margin-top:-.25pt;width:0;height:30.55pt;z-index:251666432;mso-position-horizontal-relative:text;mso-position-vertical-relative:text" o:connectortype="straight">
            <v:stroke endarrow="block"/>
          </v:shape>
        </w:pict>
      </w:r>
      <w:r w:rsidR="00C61D2C">
        <w:rPr>
          <w:sz w:val="36"/>
          <w:szCs w:val="36"/>
        </w:rPr>
        <w:t xml:space="preserve">                                                              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</w:tblGrid>
      <w:tr w:rsidR="00C61D2C" w:rsidTr="005614FE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2C" w:rsidRDefault="00C61D2C" w:rsidP="005614F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C61D2C" w:rsidRPr="0091001E" w:rsidRDefault="00C61D2C" w:rsidP="005614F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 w:rsidR="00C61D2C" w:rsidTr="005614FE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2C" w:rsidRDefault="00C61D2C" w:rsidP="005614FE">
            <w:pPr>
              <w:jc w:val="center"/>
              <w:rPr>
                <w:b/>
                <w:sz w:val="16"/>
                <w:szCs w:val="16"/>
              </w:rPr>
            </w:pPr>
          </w:p>
          <w:p w:rsidR="00C61D2C" w:rsidRDefault="00C61D2C" w:rsidP="005614F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PROCEDURA „NIEBIESKIE KARTY”*</w:t>
            </w:r>
          </w:p>
        </w:tc>
      </w:tr>
    </w:tbl>
    <w:p w:rsidR="00C61D2C" w:rsidRDefault="00984241" w:rsidP="00C61D2C">
      <w:pPr>
        <w:rPr>
          <w:sz w:val="16"/>
          <w:szCs w:val="16"/>
        </w:rPr>
      </w:pPr>
      <w:r w:rsidRPr="00984241">
        <w:pict>
          <v:shape id="_x0000_s1028" type="#_x0000_t32" style="position:absolute;margin-left:381.9pt;margin-top:-.2pt;width:1.15pt;height:183.75pt;z-index:251662336;mso-position-horizontal-relative:text;mso-position-vertical-relative:text" o:connectortype="straight">
            <v:stroke startarrow="block" endarrow="block"/>
          </v:shape>
        </w:pict>
      </w:r>
      <w:r w:rsidRPr="00984241">
        <w:pict>
          <v:shape id="_x0000_s1027" type="#_x0000_t32" style="position:absolute;margin-left:216.55pt;margin-top:-.2pt;width:0;height:43.2pt;z-index:251661312;mso-position-horizontal-relative:text;mso-position-vertical-relative:text" o:connectortype="straight">
            <v:stroke endarrow="block"/>
          </v:shape>
        </w:pict>
      </w:r>
    </w:p>
    <w:p w:rsidR="00C61D2C" w:rsidRDefault="00C61D2C" w:rsidP="00C61D2C">
      <w:pPr>
        <w:spacing w:line="360" w:lineRule="auto"/>
        <w:rPr>
          <w:sz w:val="40"/>
          <w:szCs w:val="40"/>
        </w:rPr>
      </w:pPr>
      <w:r>
        <w:rPr>
          <w:sz w:val="36"/>
          <w:szCs w:val="36"/>
        </w:rPr>
        <w:t xml:space="preserve">                                                        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</w:tblGrid>
      <w:tr w:rsidR="00C61D2C" w:rsidTr="005614F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2C" w:rsidRDefault="00C61D2C" w:rsidP="005614FE">
            <w:pPr>
              <w:rPr>
                <w:b/>
              </w:rPr>
            </w:pPr>
          </w:p>
          <w:p w:rsidR="00C61D2C" w:rsidRDefault="00C61D2C" w:rsidP="005614FE">
            <w:pPr>
              <w:rPr>
                <w:b/>
              </w:rPr>
            </w:pPr>
            <w:r>
              <w:rPr>
                <w:b/>
              </w:rPr>
              <w:t>POLICJA,                      SĄD, PROKURATURA</w:t>
            </w:r>
          </w:p>
          <w:p w:rsidR="00C61D2C" w:rsidRDefault="0091001E" w:rsidP="005614FE">
            <w:r w:rsidRPr="00984241">
              <w:pict>
                <v:shape id="_x0000_s1029" type="#_x0000_t32" style="position:absolute;margin-left:31.8pt;margin-top:.15pt;width:0;height:15pt;z-index:251663360" o:connectortype="straight">
                  <v:stroke endarrow="block"/>
                </v:shape>
              </w:pict>
            </w:r>
            <w:r w:rsidR="00C61D2C">
              <w:t xml:space="preserve">           </w:t>
            </w: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00"/>
            </w:tblGrid>
            <w:tr w:rsidR="00C61D2C" w:rsidTr="005614FE"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D2C" w:rsidRDefault="00C61D2C" w:rsidP="005614FE"/>
                <w:p w:rsidR="00C61D2C" w:rsidRDefault="00C61D2C" w:rsidP="005614FE">
                  <w:r>
                    <w:rPr>
                      <w:b/>
                      <w:sz w:val="22"/>
                      <w:szCs w:val="22"/>
                    </w:rPr>
                    <w:t>PROCEDURA „NIEBIESKIE KARTY”*</w:t>
                  </w:r>
                </w:p>
                <w:p w:rsidR="00C61D2C" w:rsidRDefault="00C61D2C" w:rsidP="005614FE"/>
              </w:tc>
            </w:tr>
          </w:tbl>
          <w:p w:rsidR="00C61D2C" w:rsidRDefault="00C61D2C" w:rsidP="005614FE">
            <w:pPr>
              <w:rPr>
                <w:b/>
              </w:rPr>
            </w:pPr>
          </w:p>
        </w:tc>
      </w:tr>
    </w:tbl>
    <w:p w:rsidR="00C61D2C" w:rsidRDefault="00984241" w:rsidP="00C61D2C">
      <w:pPr>
        <w:spacing w:line="360" w:lineRule="auto"/>
        <w:rPr>
          <w:sz w:val="36"/>
          <w:szCs w:val="36"/>
        </w:rPr>
      </w:pPr>
      <w:r w:rsidRPr="00984241">
        <w:pict>
          <v:shape id="_x0000_s1033" type="#_x0000_t32" style="position:absolute;margin-left:46.3pt;margin-top:-.2pt;width:1.05pt;height:31.1pt;flip:x;z-index:251667456;mso-position-horizontal-relative:text;mso-position-vertical-relative:text" o:connectortype="straight">
            <v:stroke startarrow="block" endarrow="block"/>
          </v:shape>
        </w:pict>
      </w:r>
      <w:r w:rsidR="00C61D2C">
        <w:rPr>
          <w:sz w:val="36"/>
          <w:szCs w:val="36"/>
        </w:rPr>
        <w:t xml:space="preserve">                                                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61D2C" w:rsidTr="005614F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2C" w:rsidRDefault="00C61D2C" w:rsidP="005614FE">
            <w:pPr>
              <w:jc w:val="center"/>
              <w:rPr>
                <w:b/>
              </w:rPr>
            </w:pPr>
          </w:p>
          <w:p w:rsidR="00C61D2C" w:rsidRDefault="00984241" w:rsidP="005614FE">
            <w:pPr>
              <w:jc w:val="center"/>
              <w:rPr>
                <w:b/>
              </w:rPr>
            </w:pPr>
            <w:r w:rsidRPr="00984241">
              <w:pict>
                <v:shape id="_x0000_s1031" type="#_x0000_t32" style="position:absolute;left:0;text-align:left;margin-left:261.35pt;margin-top:12.05pt;width:31.1pt;height:28.8pt;z-index:251665408" o:connectortype="straight">
                  <v:stroke endarrow="block"/>
                </v:shape>
              </w:pict>
            </w:r>
            <w:r w:rsidRPr="00984241">
              <w:pict>
                <v:shape id="_x0000_s1030" type="#_x0000_t32" style="position:absolute;left:0;text-align:left;margin-left:173.8pt;margin-top:12.05pt;width:46.65pt;height:28.8pt;flip:x;z-index:251664384" o:connectortype="straight">
                  <v:stroke endarrow="block"/>
                </v:shape>
              </w:pict>
            </w:r>
            <w:r w:rsidR="00C61D2C">
              <w:rPr>
                <w:b/>
              </w:rPr>
              <w:t>PRZEWODNICZĄCY ZESPOŁU INTERDYSCYPLINARNEGO</w:t>
            </w:r>
          </w:p>
          <w:p w:rsidR="00C61D2C" w:rsidRDefault="00C61D2C" w:rsidP="005614FE">
            <w:pPr>
              <w:jc w:val="center"/>
              <w:rPr>
                <w:b/>
              </w:rPr>
            </w:pPr>
          </w:p>
          <w:p w:rsidR="00C61D2C" w:rsidRDefault="00C61D2C" w:rsidP="005614FE">
            <w:pPr>
              <w:jc w:val="center"/>
              <w:rPr>
                <w:b/>
              </w:rPr>
            </w:pPr>
          </w:p>
          <w:p w:rsidR="00C61D2C" w:rsidRDefault="00C61D2C" w:rsidP="005614FE">
            <w:pPr>
              <w:jc w:val="center"/>
              <w:rPr>
                <w:b/>
              </w:rPr>
            </w:pPr>
            <w:r>
              <w:rPr>
                <w:b/>
              </w:rPr>
              <w:t>ZESPÓŁ INTERDYSCYPLINARNY     GRUPA ROBOCZA</w:t>
            </w:r>
          </w:p>
          <w:p w:rsidR="00C61D2C" w:rsidRDefault="00C61D2C" w:rsidP="005614FE"/>
        </w:tc>
      </w:tr>
    </w:tbl>
    <w:p w:rsidR="00C61D2C" w:rsidRDefault="00C61D2C" w:rsidP="00C61D2C">
      <w:pPr>
        <w:jc w:val="both"/>
      </w:pPr>
    </w:p>
    <w:p w:rsidR="00C61D2C" w:rsidRDefault="00C61D2C" w:rsidP="00C61D2C">
      <w:pPr>
        <w:jc w:val="both"/>
      </w:pPr>
    </w:p>
    <w:p w:rsidR="000A2833" w:rsidRDefault="000A2833" w:rsidP="00C61D2C">
      <w:pPr>
        <w:jc w:val="both"/>
      </w:pPr>
    </w:p>
    <w:p w:rsidR="000A2833" w:rsidRDefault="000A2833" w:rsidP="00C61D2C">
      <w:pPr>
        <w:jc w:val="both"/>
      </w:pPr>
    </w:p>
    <w:p w:rsidR="000A2833" w:rsidRDefault="000A2833" w:rsidP="00C61D2C">
      <w:pPr>
        <w:jc w:val="both"/>
      </w:pPr>
    </w:p>
    <w:p w:rsidR="000A2833" w:rsidRDefault="000A2833" w:rsidP="00C61D2C">
      <w:pPr>
        <w:jc w:val="both"/>
      </w:pPr>
    </w:p>
    <w:p w:rsidR="000A2833" w:rsidRDefault="000A2833" w:rsidP="00C61D2C">
      <w:pPr>
        <w:jc w:val="both"/>
      </w:pPr>
    </w:p>
    <w:p w:rsidR="00C61D2C" w:rsidRDefault="00C61D2C" w:rsidP="00C61D2C">
      <w:pPr>
        <w:jc w:val="both"/>
      </w:pPr>
    </w:p>
    <w:p w:rsidR="0091001E" w:rsidRDefault="00C61D2C" w:rsidP="000A28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Procedurę „Niebieskie Karty” realizują wszystkie podmioty określone w art. 9 d ust. 2 ustawy z dnia 29 lipca 2005 r. o przeciwdziałaniu przemocy w rodzinie, natomiast formularz „Niebieska Karta – A” wszczynający procedurę wypełnia wyłącznie podmiot, który jako pierwszy powziął wiadomość o występowaniu faktu przemocy w rodzinie, </w:t>
      </w:r>
      <w:proofErr w:type="spellStart"/>
      <w:r>
        <w:rPr>
          <w:sz w:val="20"/>
          <w:szCs w:val="20"/>
        </w:rPr>
        <w:t>zg</w:t>
      </w:r>
      <w:proofErr w:type="spellEnd"/>
      <w:r>
        <w:rPr>
          <w:sz w:val="20"/>
          <w:szCs w:val="20"/>
        </w:rPr>
        <w:t>. z § 2 ust. 1 rozporządzenia Rady Ministrów z dnia 13 września 2011 r. w sprawie procedury „Niebieskie Karty” oraz wzorów formularzy „Niebieska Karta”.</w:t>
      </w:r>
    </w:p>
    <w:p w:rsidR="0091001E" w:rsidRDefault="0091001E" w:rsidP="00C61D2C">
      <w:pPr>
        <w:spacing w:line="360" w:lineRule="auto"/>
        <w:jc w:val="both"/>
        <w:rPr>
          <w:sz w:val="20"/>
          <w:szCs w:val="20"/>
        </w:rPr>
      </w:pPr>
    </w:p>
    <w:p w:rsidR="0091001E" w:rsidRDefault="0091001E" w:rsidP="00C61D2C">
      <w:pPr>
        <w:spacing w:line="360" w:lineRule="auto"/>
        <w:jc w:val="both"/>
        <w:rPr>
          <w:sz w:val="20"/>
          <w:szCs w:val="20"/>
        </w:rPr>
      </w:pPr>
    </w:p>
    <w:p w:rsidR="00C61D2C" w:rsidRPr="0091001E" w:rsidRDefault="00C61D2C" w:rsidP="0091001E">
      <w:pPr>
        <w:spacing w:line="360" w:lineRule="auto"/>
        <w:jc w:val="center"/>
        <w:rPr>
          <w:b/>
          <w:sz w:val="26"/>
          <w:szCs w:val="26"/>
        </w:rPr>
      </w:pPr>
      <w:r w:rsidRPr="0091001E">
        <w:rPr>
          <w:b/>
          <w:sz w:val="26"/>
          <w:szCs w:val="26"/>
        </w:rPr>
        <w:t xml:space="preserve">POSTĘPOWANIE PRACOWNIKÓW </w:t>
      </w:r>
      <w:r w:rsidR="0091001E" w:rsidRPr="0091001E">
        <w:rPr>
          <w:b/>
          <w:sz w:val="26"/>
          <w:szCs w:val="26"/>
        </w:rPr>
        <w:t>SZKOŁY</w:t>
      </w:r>
      <w:r w:rsidRPr="0091001E">
        <w:rPr>
          <w:b/>
          <w:sz w:val="26"/>
          <w:szCs w:val="26"/>
        </w:rPr>
        <w:t xml:space="preserve"> W SYTUACJI UZYSKANIA INFORMACJI O STOSOWANIU PRZEMOCY W RODZINIE.</w:t>
      </w:r>
    </w:p>
    <w:p w:rsidR="00C61D2C" w:rsidRDefault="00C61D2C" w:rsidP="00C61D2C">
      <w:pPr>
        <w:jc w:val="both"/>
        <w:rPr>
          <w:sz w:val="16"/>
          <w:szCs w:val="16"/>
        </w:rPr>
      </w:pPr>
    </w:p>
    <w:p w:rsidR="00C61D2C" w:rsidRDefault="00C61D2C" w:rsidP="00C61D2C">
      <w:pPr>
        <w:numPr>
          <w:ilvl w:val="0"/>
          <w:numId w:val="5"/>
        </w:numPr>
        <w:spacing w:line="360" w:lineRule="auto"/>
        <w:jc w:val="both"/>
      </w:pPr>
      <w:r>
        <w:t xml:space="preserve">Powzięcie wiadomości o fakcie występowania przemocy w rodzinie w związku </w:t>
      </w:r>
      <w:r>
        <w:br/>
        <w:t>z wykonywanymi obowiązkami zawodowymi.</w:t>
      </w:r>
    </w:p>
    <w:p w:rsidR="00C61D2C" w:rsidRDefault="00C61D2C" w:rsidP="00C61D2C">
      <w:pPr>
        <w:jc w:val="both"/>
        <w:rPr>
          <w:sz w:val="16"/>
          <w:szCs w:val="16"/>
        </w:rPr>
      </w:pPr>
    </w:p>
    <w:p w:rsidR="00C61D2C" w:rsidRDefault="00C61D2C" w:rsidP="00C61D2C">
      <w:pPr>
        <w:spacing w:line="360" w:lineRule="auto"/>
        <w:jc w:val="both"/>
        <w:rPr>
          <w:u w:val="single"/>
        </w:rPr>
      </w:pPr>
      <w:r>
        <w:rPr>
          <w:u w:val="single"/>
        </w:rPr>
        <w:t>Działania przedstawicieli oświaty, podejmowane w ramach procedury „Niebieskie Karty” wynikające z rozporządzenia Rady Ministrów z dnia 13 września 2011 r. w sprawie procedury „Niebieskie Karty” oraz wzorów formularzy „Niebieska Karta”</w:t>
      </w:r>
    </w:p>
    <w:p w:rsidR="00C61D2C" w:rsidRDefault="00C61D2C" w:rsidP="00C61D2C">
      <w:pPr>
        <w:numPr>
          <w:ilvl w:val="0"/>
          <w:numId w:val="1"/>
        </w:numPr>
        <w:spacing w:line="360" w:lineRule="auto"/>
        <w:jc w:val="both"/>
      </w:pPr>
      <w:r>
        <w:t>Zapewnienie bezpieczeństwa osobie, co do której istnieje podejrzenie, że jest dotknięta przemocą w rodzinie.</w:t>
      </w:r>
    </w:p>
    <w:p w:rsidR="00C61D2C" w:rsidRDefault="00C61D2C" w:rsidP="00C61D2C">
      <w:pPr>
        <w:numPr>
          <w:ilvl w:val="0"/>
          <w:numId w:val="1"/>
        </w:numPr>
        <w:spacing w:line="360" w:lineRule="auto"/>
        <w:jc w:val="both"/>
      </w:pPr>
      <w:r>
        <w:t>Wypełnienie formularza „Niebieska Karta – A”, w obecności osoby, co do której istnieje podejrzenie, że jest dotknięta przemocą w rodzinie. W przypadku braku możliwości wypełnienia formularza „Niebieska Karta – A” z uwagi na nieobecność osoby, co do której istnieje podejrzenie, że jest dotknięta przemocą w rodzinie, stan jej zdrowia lub ze względu na zagrożenie jej życia lub zdrowia, wypełnienie formularza „Niebieska Karta – A” następuje niezwłocznie po nawiązaniu bezpośredniego kontaktu z tą osobą lub po ustaniu przyczyny uniemożliwiającej jego wypełnienie. W przypadku, gdy nawiązanie bezpośredniego kontaktu z osobą, co do której istnieje podejrzenie, że jest dotknięta przemocą w rodzinie, jest niewykonalne, wypełnienie formularza „Niebieska Karta – A” następuje bez udziału tej osoby.</w:t>
      </w:r>
    </w:p>
    <w:p w:rsidR="00C61D2C" w:rsidRDefault="00C61D2C" w:rsidP="00C61D2C">
      <w:pPr>
        <w:numPr>
          <w:ilvl w:val="0"/>
          <w:numId w:val="1"/>
        </w:numPr>
        <w:spacing w:line="360" w:lineRule="auto"/>
        <w:jc w:val="both"/>
      </w:pPr>
      <w:r>
        <w:t>W przypadku podejrzenia stosowania przemocy w rodzinie wobec dziecka, czynności podejmowane i realizowane w ramach procedury przeprowadza się w obecności rodzica, opiekuna prawnego lub faktycznego.</w:t>
      </w:r>
    </w:p>
    <w:p w:rsidR="00C61D2C" w:rsidRDefault="00C61D2C" w:rsidP="00C61D2C">
      <w:pPr>
        <w:numPr>
          <w:ilvl w:val="0"/>
          <w:numId w:val="1"/>
        </w:numPr>
        <w:spacing w:line="360" w:lineRule="auto"/>
        <w:jc w:val="both"/>
      </w:pPr>
      <w:r>
        <w:t xml:space="preserve">Jeżeli osobami, wobec których istnieje podejrzenie, że stosują przemoc w rodzinie wobec dziecka, są rodzice, opiekunowie prawni lub faktyczni, działania z udziałem dziecka przeprowadza się w obecności pełnoletniej osoby najbliższej w rozumieniu art. 115 § 11 ustawy z dnia 6 czerwca 1997 r. – Kodeks karny (Dz. U. Nr 88, poz. 553 z </w:t>
      </w:r>
      <w:proofErr w:type="spellStart"/>
      <w:r>
        <w:t>późn</w:t>
      </w:r>
      <w:proofErr w:type="spellEnd"/>
      <w:r>
        <w:t>. zm.).</w:t>
      </w:r>
    </w:p>
    <w:p w:rsidR="00C61D2C" w:rsidRDefault="00C61D2C" w:rsidP="00C61D2C">
      <w:pPr>
        <w:numPr>
          <w:ilvl w:val="0"/>
          <w:numId w:val="1"/>
        </w:numPr>
        <w:spacing w:line="360" w:lineRule="auto"/>
        <w:jc w:val="both"/>
      </w:pPr>
      <w:r>
        <w:t>Działania z udziałem dziecka, co do którego istnieje podejrzenie, że jest dotknięte przemocą w rodzinie, powinny być prowadzone w miarę możliwości w obecności psychologa.</w:t>
      </w:r>
    </w:p>
    <w:p w:rsidR="00C61D2C" w:rsidRDefault="00C61D2C" w:rsidP="00C61D2C">
      <w:pPr>
        <w:numPr>
          <w:ilvl w:val="0"/>
          <w:numId w:val="1"/>
        </w:numPr>
        <w:spacing w:line="360" w:lineRule="auto"/>
        <w:jc w:val="both"/>
      </w:pPr>
      <w:r>
        <w:t>Po wypełnieniu formularza „Niebieska Karta – A” osobie, co do której istnieje podejrzenie, że jest dotknięta przemocą w rodzinie, przekazuje się formularz „Niebieska Karta – B”.</w:t>
      </w:r>
    </w:p>
    <w:p w:rsidR="00C61D2C" w:rsidRDefault="00C61D2C" w:rsidP="00C61D2C">
      <w:pPr>
        <w:numPr>
          <w:ilvl w:val="0"/>
          <w:numId w:val="1"/>
        </w:numPr>
        <w:spacing w:line="360" w:lineRule="auto"/>
        <w:jc w:val="both"/>
      </w:pPr>
      <w:r>
        <w:lastRenderedPageBreak/>
        <w:t>Jeżeli osobą, co do której istnieje podejrzenie, że jest dotknięta przemocą w rodzinie, jest dziecko, formularz „Niebieska Karta – B” przekazuje się rodzicowi, opiekunowi prawnemu lub faktycznemu albo osobie, która zgłosiła podejrzenie stosowania przemocy w rodzinie.</w:t>
      </w:r>
    </w:p>
    <w:p w:rsidR="00C61D2C" w:rsidRDefault="00C61D2C" w:rsidP="00C61D2C">
      <w:pPr>
        <w:numPr>
          <w:ilvl w:val="0"/>
          <w:numId w:val="1"/>
        </w:numPr>
        <w:spacing w:line="360" w:lineRule="auto"/>
        <w:jc w:val="both"/>
      </w:pPr>
      <w:r>
        <w:t xml:space="preserve">Przekazanie wypełnionego formularza „Niebieska Karta – A” do przewodniczącego zespołu interdyscyplinarnego następuje niezwłocznie, nie później niż w terminie 7 dni </w:t>
      </w:r>
      <w:r>
        <w:br/>
        <w:t>od wszczęcia procedury.</w:t>
      </w:r>
    </w:p>
    <w:p w:rsidR="00C61D2C" w:rsidRDefault="00C61D2C" w:rsidP="00C61D2C">
      <w:pPr>
        <w:jc w:val="both"/>
        <w:rPr>
          <w:sz w:val="16"/>
          <w:szCs w:val="16"/>
        </w:rPr>
      </w:pPr>
    </w:p>
    <w:p w:rsidR="00C61D2C" w:rsidRDefault="00C61D2C" w:rsidP="00C61D2C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W ramach procedury „Niebieskie Karty” przedstawiciel </w:t>
      </w:r>
      <w:r w:rsidR="0091001E">
        <w:rPr>
          <w:u w:val="single"/>
        </w:rPr>
        <w:t>szkoły</w:t>
      </w:r>
      <w:r>
        <w:rPr>
          <w:u w:val="single"/>
        </w:rPr>
        <w:t>:</w:t>
      </w:r>
    </w:p>
    <w:p w:rsidR="00C61D2C" w:rsidRDefault="00C61D2C" w:rsidP="00C61D2C">
      <w:pPr>
        <w:numPr>
          <w:ilvl w:val="0"/>
          <w:numId w:val="1"/>
        </w:numPr>
        <w:spacing w:line="360" w:lineRule="auto"/>
        <w:jc w:val="both"/>
      </w:pPr>
      <w:r>
        <w:t xml:space="preserve">Udziela kompleksowych informacji o: </w:t>
      </w:r>
    </w:p>
    <w:p w:rsidR="00C61D2C" w:rsidRDefault="00C61D2C" w:rsidP="00C61D2C">
      <w:pPr>
        <w:numPr>
          <w:ilvl w:val="0"/>
          <w:numId w:val="2"/>
        </w:numPr>
        <w:spacing w:line="360" w:lineRule="auto"/>
        <w:jc w:val="both"/>
      </w:pPr>
      <w:r>
        <w:t>Możliwościach uzyskania pomocy, w szczególności psychologicznej, prawnej, socjalnej i pedagogicznej, oraz wsparcia, w tym o instytucjach i podmiotach świadczących specjalistyczną pomoc na rzecz osób dotkniętych przemocą w rodzinie,</w:t>
      </w:r>
    </w:p>
    <w:p w:rsidR="00C61D2C" w:rsidRDefault="00C61D2C" w:rsidP="00C61D2C">
      <w:pPr>
        <w:numPr>
          <w:ilvl w:val="0"/>
          <w:numId w:val="2"/>
        </w:numPr>
        <w:spacing w:line="360" w:lineRule="auto"/>
        <w:jc w:val="both"/>
      </w:pPr>
      <w:r>
        <w:t>Możliwościach podjęcia dalszych działań mających na celu poprawę sytuacji osoby, co do której istnieje podejrzenie, że jest dotknięta przemocą w rodzinie.</w:t>
      </w:r>
    </w:p>
    <w:p w:rsidR="00C61D2C" w:rsidRDefault="00C61D2C" w:rsidP="00C61D2C">
      <w:pPr>
        <w:numPr>
          <w:ilvl w:val="0"/>
          <w:numId w:val="3"/>
        </w:numPr>
        <w:spacing w:line="360" w:lineRule="auto"/>
        <w:jc w:val="both"/>
      </w:pPr>
      <w:r>
        <w:t>Organizuje niezwłocznie dostęp do pomocy medycznej, jeżeli wymaga tego stan zdrowia osoby, co do której istnieje podejrzenie, że jest dotknięta przemocą w rodzinie.</w:t>
      </w:r>
    </w:p>
    <w:p w:rsidR="00C61D2C" w:rsidRDefault="00C61D2C" w:rsidP="00C61D2C">
      <w:pPr>
        <w:numPr>
          <w:ilvl w:val="0"/>
          <w:numId w:val="3"/>
        </w:numPr>
        <w:spacing w:line="360" w:lineRule="auto"/>
        <w:jc w:val="both"/>
      </w:pPr>
      <w:r>
        <w:t xml:space="preserve">Może prowadzić rozmowy z osobami, wobec których istnieje podejrzenie, że stosują przemoc w rodzinie, na temat konsekwencji stosowania przemocy w rodzinie oraz informuje te osoby o możliwościach podjęcia leczenia lub terapii i udziale </w:t>
      </w:r>
      <w:r>
        <w:br/>
        <w:t xml:space="preserve">w programach oddziaływań korekcyjno – edukacyjnych dla osób stosujących przemoc </w:t>
      </w:r>
      <w:r>
        <w:br/>
        <w:t>w rodzinie.</w:t>
      </w:r>
    </w:p>
    <w:p w:rsidR="00C61D2C" w:rsidRDefault="00C61D2C" w:rsidP="00C61D2C">
      <w:pPr>
        <w:numPr>
          <w:ilvl w:val="0"/>
          <w:numId w:val="3"/>
        </w:numPr>
        <w:spacing w:line="360" w:lineRule="auto"/>
        <w:jc w:val="both"/>
      </w:pPr>
      <w:r>
        <w:t>Diagnozuje sytuację i potrzeby osoby, co do której istnieje podejrzenie, że jest dotknięta przemocą w rodzinie, w tym w szczególności wobec dzieci.</w:t>
      </w:r>
    </w:p>
    <w:p w:rsidR="00C61D2C" w:rsidRDefault="00C61D2C" w:rsidP="00C61D2C">
      <w:pPr>
        <w:numPr>
          <w:ilvl w:val="0"/>
          <w:numId w:val="3"/>
        </w:numPr>
        <w:spacing w:line="360" w:lineRule="auto"/>
        <w:jc w:val="both"/>
      </w:pPr>
      <w:r>
        <w:t xml:space="preserve">Udziela kompleksowych informacji rodzicowi, opiekunowi prawnemu, faktycznemu </w:t>
      </w:r>
      <w:r>
        <w:br/>
        <w:t xml:space="preserve">lub osobie najbliższej o możliwościach pomocy psychologicznej, prawnej, socjalnej </w:t>
      </w:r>
      <w:r>
        <w:br/>
        <w:t>i pedagogicznej oraz wsparcia rodzinie, w tym o formach pomocy dzieciom świadczonych przez instytucje i podmioty w zakresie specjalistycznej pomocy na rzecz osób dotkniętych przemocą w rodzinie.</w:t>
      </w:r>
    </w:p>
    <w:p w:rsidR="00C61D2C" w:rsidRDefault="00C61D2C" w:rsidP="00C61D2C">
      <w:pPr>
        <w:jc w:val="both"/>
        <w:rPr>
          <w:sz w:val="16"/>
          <w:szCs w:val="16"/>
        </w:rPr>
      </w:pPr>
    </w:p>
    <w:p w:rsidR="00C61D2C" w:rsidRDefault="00C61D2C" w:rsidP="00C61D2C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Inne działania pracownika </w:t>
      </w:r>
      <w:r w:rsidR="0091001E">
        <w:rPr>
          <w:u w:val="single"/>
        </w:rPr>
        <w:t>szkoły</w:t>
      </w:r>
      <w:r>
        <w:rPr>
          <w:u w:val="single"/>
        </w:rPr>
        <w:t>:</w:t>
      </w:r>
    </w:p>
    <w:p w:rsidR="0091001E" w:rsidRDefault="00C61D2C" w:rsidP="00C61D2C">
      <w:pPr>
        <w:numPr>
          <w:ilvl w:val="0"/>
          <w:numId w:val="4"/>
        </w:numPr>
        <w:spacing w:line="360" w:lineRule="auto"/>
        <w:jc w:val="both"/>
      </w:pPr>
      <w:r>
        <w:t xml:space="preserve">Poinformowanie o zaistniałej sytuacji dyrektora </w:t>
      </w:r>
      <w:r w:rsidR="0091001E">
        <w:t>Zespołu Szkół Ogólnokształcących nr 4 w Rzeszowie</w:t>
      </w:r>
      <w:r w:rsidR="000A2833">
        <w:t>.</w:t>
      </w:r>
    </w:p>
    <w:p w:rsidR="00C61D2C" w:rsidRDefault="00C61D2C" w:rsidP="0091001E">
      <w:pPr>
        <w:spacing w:line="360" w:lineRule="auto"/>
        <w:ind w:left="360"/>
        <w:jc w:val="both"/>
      </w:pPr>
    </w:p>
    <w:p w:rsidR="00C61D2C" w:rsidRDefault="00C61D2C" w:rsidP="00C61D2C">
      <w:pPr>
        <w:numPr>
          <w:ilvl w:val="0"/>
          <w:numId w:val="4"/>
        </w:numPr>
        <w:spacing w:line="360" w:lineRule="auto"/>
        <w:jc w:val="both"/>
      </w:pPr>
      <w:r>
        <w:lastRenderedPageBreak/>
        <w:t>Wezwanie do szkoły na rozmowę rodziców / opiekunów dziecka stosujących przemoc, poinformowanie o prawnych konsekwencjach stosowania przemocy, przy absolutnym zachowaniu reguł bezpieczeństwa dziecka.</w:t>
      </w:r>
    </w:p>
    <w:p w:rsidR="00C61D2C" w:rsidRDefault="00C61D2C" w:rsidP="00C61D2C">
      <w:pPr>
        <w:numPr>
          <w:ilvl w:val="0"/>
          <w:numId w:val="4"/>
        </w:numPr>
        <w:spacing w:line="360" w:lineRule="auto"/>
        <w:jc w:val="both"/>
      </w:pPr>
      <w:r>
        <w:t xml:space="preserve">Niezwłoczne powiadomienie policji lub prokuratora o powzięciu podejrzenia </w:t>
      </w:r>
      <w:r>
        <w:br/>
        <w:t>o popełnieniu ściganego z urzędu przestępstwa z użyciem przemocy w rodzinie.</w:t>
      </w:r>
    </w:p>
    <w:p w:rsidR="00C61D2C" w:rsidRDefault="00C61D2C" w:rsidP="00C61D2C">
      <w:pPr>
        <w:numPr>
          <w:ilvl w:val="0"/>
          <w:numId w:val="4"/>
        </w:numPr>
        <w:spacing w:line="360" w:lineRule="auto"/>
        <w:jc w:val="both"/>
      </w:pPr>
      <w:r>
        <w:t>W sytuacji podejrzenia, że powrót dziecka do domu zagraża jego bezpieczeństwu, zdrowiu lub życiu – powiadomienie policji, celem przewiezienia dziecka w bezpieczne miejsce.</w:t>
      </w:r>
    </w:p>
    <w:p w:rsidR="00C61D2C" w:rsidRDefault="00C61D2C" w:rsidP="00C61D2C">
      <w:pPr>
        <w:numPr>
          <w:ilvl w:val="0"/>
          <w:numId w:val="4"/>
        </w:numPr>
        <w:spacing w:line="360" w:lineRule="auto"/>
        <w:jc w:val="both"/>
      </w:pPr>
      <w:r>
        <w:t>W sytuacji konieczności zapewnienia pomocy lekarskiej – wezwanie pogotowia ratunkowego.</w:t>
      </w:r>
    </w:p>
    <w:p w:rsidR="00C61D2C" w:rsidRDefault="00C61D2C" w:rsidP="00C61D2C">
      <w:pPr>
        <w:numPr>
          <w:ilvl w:val="0"/>
          <w:numId w:val="6"/>
        </w:numPr>
        <w:spacing w:line="360" w:lineRule="auto"/>
        <w:jc w:val="both"/>
      </w:pPr>
      <w:r>
        <w:t>Opracowanie planu pomocy dziecku i wdrożenie go do realizacji.</w:t>
      </w:r>
    </w:p>
    <w:p w:rsidR="00C61D2C" w:rsidRDefault="00C61D2C" w:rsidP="00C61D2C">
      <w:pPr>
        <w:numPr>
          <w:ilvl w:val="0"/>
          <w:numId w:val="6"/>
        </w:numPr>
        <w:spacing w:line="360" w:lineRule="auto"/>
        <w:jc w:val="both"/>
      </w:pPr>
      <w:r>
        <w:t xml:space="preserve">Poinformowanie rodziców o podjętych działaniach na rzecz dziecka, wdrożenie rodzica niestosującego przemocy wobec dziecka lub innych „bezpiecznych” członków rodziny </w:t>
      </w:r>
      <w:r>
        <w:br/>
        <w:t>do współpracy.</w:t>
      </w:r>
    </w:p>
    <w:p w:rsidR="00C61D2C" w:rsidRDefault="00C61D2C" w:rsidP="00C61D2C">
      <w:pPr>
        <w:numPr>
          <w:ilvl w:val="0"/>
          <w:numId w:val="6"/>
        </w:numPr>
        <w:spacing w:line="360" w:lineRule="auto"/>
        <w:jc w:val="both"/>
      </w:pPr>
      <w:r>
        <w:t xml:space="preserve">Poinformowanie rodzica stosującego przemoc w rodzinie o możliwości wzięcia </w:t>
      </w:r>
      <w:r>
        <w:br/>
        <w:t>przez niego udziału w programie korekcyjno – edukacyjnym dla osób stosujących przemoc w rodzinie.</w:t>
      </w:r>
    </w:p>
    <w:p w:rsidR="00C61D2C" w:rsidRDefault="00C61D2C" w:rsidP="00C61D2C">
      <w:pPr>
        <w:numPr>
          <w:ilvl w:val="0"/>
          <w:numId w:val="6"/>
        </w:numPr>
        <w:spacing w:line="360" w:lineRule="auto"/>
        <w:jc w:val="both"/>
      </w:pPr>
      <w:r>
        <w:t>Skierowanie pisma do sądu rodzinnego z prośbą o wgląd w sytuację dziecka w rodzinie oraz w miarę potrzeb do innych instytucji i służb.</w:t>
      </w:r>
    </w:p>
    <w:p w:rsidR="00C61D2C" w:rsidRDefault="00C61D2C" w:rsidP="00C61D2C">
      <w:pPr>
        <w:numPr>
          <w:ilvl w:val="0"/>
          <w:numId w:val="6"/>
        </w:numPr>
        <w:spacing w:line="360" w:lineRule="auto"/>
        <w:jc w:val="both"/>
      </w:pPr>
      <w:r>
        <w:t>Udział w pracach Zespołu Interdyscyplinarnego lub grupy roboczej.</w:t>
      </w:r>
    </w:p>
    <w:p w:rsidR="00C61D2C" w:rsidRDefault="00C61D2C" w:rsidP="00C61D2C">
      <w:pPr>
        <w:spacing w:line="360" w:lineRule="auto"/>
        <w:jc w:val="both"/>
        <w:rPr>
          <w:sz w:val="16"/>
          <w:szCs w:val="16"/>
        </w:rPr>
      </w:pPr>
    </w:p>
    <w:p w:rsidR="00C61D2C" w:rsidRDefault="00C61D2C" w:rsidP="00C61D2C">
      <w:pPr>
        <w:spacing w:line="360" w:lineRule="auto"/>
        <w:jc w:val="both"/>
      </w:pPr>
    </w:p>
    <w:p w:rsidR="00C61D2C" w:rsidRDefault="00C61D2C" w:rsidP="00C61D2C">
      <w:pPr>
        <w:spacing w:line="360" w:lineRule="auto"/>
        <w:jc w:val="both"/>
      </w:pPr>
    </w:p>
    <w:p w:rsidR="00C61D2C" w:rsidRDefault="00C61D2C" w:rsidP="00C61D2C">
      <w:pPr>
        <w:spacing w:line="360" w:lineRule="auto"/>
        <w:jc w:val="both"/>
      </w:pPr>
    </w:p>
    <w:p w:rsidR="00C61D2C" w:rsidRDefault="00C61D2C" w:rsidP="00C61D2C">
      <w:pPr>
        <w:spacing w:line="360" w:lineRule="auto"/>
        <w:jc w:val="both"/>
      </w:pPr>
    </w:p>
    <w:p w:rsidR="00C61D2C" w:rsidRDefault="00C61D2C" w:rsidP="00C61D2C">
      <w:pPr>
        <w:spacing w:line="360" w:lineRule="auto"/>
        <w:jc w:val="both"/>
      </w:pPr>
    </w:p>
    <w:p w:rsidR="00C61D2C" w:rsidRDefault="00C61D2C" w:rsidP="00C61D2C">
      <w:pPr>
        <w:spacing w:line="360" w:lineRule="auto"/>
        <w:jc w:val="both"/>
      </w:pPr>
    </w:p>
    <w:p w:rsidR="00C61D2C" w:rsidRDefault="00C61D2C" w:rsidP="00C61D2C">
      <w:pPr>
        <w:spacing w:line="360" w:lineRule="auto"/>
        <w:jc w:val="both"/>
      </w:pPr>
    </w:p>
    <w:p w:rsidR="00C61D2C" w:rsidRDefault="00C61D2C" w:rsidP="00C61D2C">
      <w:pPr>
        <w:spacing w:line="360" w:lineRule="auto"/>
        <w:jc w:val="both"/>
      </w:pPr>
    </w:p>
    <w:p w:rsidR="00C61D2C" w:rsidRDefault="00C61D2C" w:rsidP="00C61D2C">
      <w:pPr>
        <w:spacing w:line="360" w:lineRule="auto"/>
        <w:jc w:val="both"/>
      </w:pPr>
    </w:p>
    <w:p w:rsidR="00C61D2C" w:rsidRDefault="00C61D2C" w:rsidP="00C61D2C">
      <w:pPr>
        <w:spacing w:line="360" w:lineRule="auto"/>
        <w:jc w:val="both"/>
      </w:pPr>
    </w:p>
    <w:p w:rsidR="00A328C7" w:rsidRDefault="00A328C7"/>
    <w:p w:rsidR="000A2833" w:rsidRDefault="000A2833"/>
    <w:p w:rsidR="00A328C7" w:rsidRDefault="00A328C7"/>
    <w:p w:rsidR="000A2833" w:rsidRDefault="000A2833"/>
    <w:p w:rsidR="00A328C7" w:rsidRDefault="00A328C7"/>
    <w:p w:rsidR="00A328C7" w:rsidRDefault="00A328C7" w:rsidP="00A328C7">
      <w:pPr>
        <w:rPr>
          <w:b/>
        </w:rPr>
      </w:pPr>
      <w:r>
        <w:rPr>
          <w:b/>
        </w:rPr>
        <w:lastRenderedPageBreak/>
        <w:t>Ośrodek Pomocy dla Osób Pokrzywdzonych Przestępstwem – dane teleadresowe.</w:t>
      </w:r>
    </w:p>
    <w:p w:rsidR="00A328C7" w:rsidRDefault="00A328C7" w:rsidP="00A328C7">
      <w:pPr>
        <w:spacing w:line="360" w:lineRule="auto"/>
      </w:pPr>
    </w:p>
    <w:p w:rsidR="00A328C7" w:rsidRDefault="00A328C7" w:rsidP="00A328C7">
      <w:pPr>
        <w:spacing w:line="360" w:lineRule="auto"/>
        <w:rPr>
          <w:b/>
        </w:rPr>
      </w:pPr>
      <w:r>
        <w:rPr>
          <w:b/>
        </w:rPr>
        <w:t>Ośrodek Pomocy dla Osób Pokrzywdzonych Przestępstwem</w:t>
      </w:r>
    </w:p>
    <w:p w:rsidR="00A328C7" w:rsidRDefault="00A328C7" w:rsidP="00A328C7">
      <w:pPr>
        <w:spacing w:line="360" w:lineRule="auto"/>
      </w:pPr>
      <w:r>
        <w:t>ul. Leszczyńskiego 3,</w:t>
      </w:r>
    </w:p>
    <w:p w:rsidR="00A328C7" w:rsidRDefault="00A328C7" w:rsidP="00A328C7">
      <w:pPr>
        <w:spacing w:line="360" w:lineRule="auto"/>
      </w:pPr>
      <w:r>
        <w:t>35-061 Rzeszów</w:t>
      </w:r>
    </w:p>
    <w:p w:rsidR="00A328C7" w:rsidRPr="00DD79AC" w:rsidRDefault="00A328C7" w:rsidP="00A328C7">
      <w:pPr>
        <w:spacing w:line="360" w:lineRule="auto"/>
      </w:pPr>
      <w:r w:rsidRPr="00DD79AC">
        <w:t>tel. 17/ 8581033, 668667554</w:t>
      </w:r>
    </w:p>
    <w:p w:rsidR="00A328C7" w:rsidRPr="00DD79AC" w:rsidRDefault="00A328C7" w:rsidP="00A328C7">
      <w:pPr>
        <w:spacing w:line="360" w:lineRule="auto"/>
      </w:pPr>
      <w:r w:rsidRPr="00DD79AC">
        <w:t xml:space="preserve">e-mail: </w:t>
      </w:r>
      <w:hyperlink r:id="rId5" w:history="1">
        <w:r w:rsidRPr="00DD79AC">
          <w:rPr>
            <w:rStyle w:val="Hipercze"/>
            <w:color w:val="auto"/>
          </w:rPr>
          <w:t>nowy-horyzont@wp.pl</w:t>
        </w:r>
      </w:hyperlink>
    </w:p>
    <w:p w:rsidR="00A328C7" w:rsidRPr="00DD79AC" w:rsidRDefault="00A328C7" w:rsidP="00A328C7">
      <w:pPr>
        <w:spacing w:line="360" w:lineRule="auto"/>
      </w:pPr>
      <w:proofErr w:type="spellStart"/>
      <w:r w:rsidRPr="00DD79AC">
        <w:t>www.nowyhoryzont.eu</w:t>
      </w:r>
      <w:proofErr w:type="spellEnd"/>
    </w:p>
    <w:p w:rsidR="00A328C7" w:rsidRPr="00DD79AC" w:rsidRDefault="00A328C7" w:rsidP="00A328C7">
      <w:pPr>
        <w:spacing w:line="360" w:lineRule="auto"/>
      </w:pPr>
    </w:p>
    <w:p w:rsidR="00A328C7" w:rsidRDefault="00A328C7" w:rsidP="00A328C7">
      <w:pPr>
        <w:spacing w:line="360" w:lineRule="auto"/>
        <w:rPr>
          <w:b/>
        </w:rPr>
      </w:pPr>
      <w:r>
        <w:rPr>
          <w:b/>
        </w:rPr>
        <w:t>Dyżury specjalistów w Ośrodku:</w:t>
      </w:r>
    </w:p>
    <w:p w:rsidR="00A328C7" w:rsidRDefault="00A328C7" w:rsidP="00A328C7">
      <w:pPr>
        <w:spacing w:line="360" w:lineRule="auto"/>
      </w:pPr>
      <w:r>
        <w:t>Wtorek: 16.00 – 19.00,</w:t>
      </w:r>
    </w:p>
    <w:p w:rsidR="00A328C7" w:rsidRDefault="00A328C7" w:rsidP="00A328C7">
      <w:pPr>
        <w:spacing w:line="360" w:lineRule="auto"/>
      </w:pPr>
      <w:r>
        <w:t>Czwartek: 16.00 – 19.00.</w:t>
      </w:r>
    </w:p>
    <w:p w:rsidR="00A328C7" w:rsidRDefault="00A328C7" w:rsidP="00A328C7">
      <w:pPr>
        <w:spacing w:line="360" w:lineRule="auto"/>
      </w:pPr>
      <w:r>
        <w:t>Ośrodek udziela porad i pomocy także drogą elektroniczną.</w:t>
      </w:r>
    </w:p>
    <w:p w:rsidR="00A328C7" w:rsidRDefault="00A328C7"/>
    <w:p w:rsidR="00A328C7" w:rsidRDefault="00A328C7"/>
    <w:p w:rsidR="00A328C7" w:rsidRDefault="00A328C7" w:rsidP="00A328C7">
      <w:pPr>
        <w:spacing w:line="360" w:lineRule="auto"/>
        <w:rPr>
          <w:b/>
        </w:rPr>
      </w:pPr>
      <w:r>
        <w:rPr>
          <w:b/>
        </w:rPr>
        <w:t>Inne ważne telefony.</w:t>
      </w:r>
    </w:p>
    <w:p w:rsidR="00A328C7" w:rsidRDefault="00A328C7" w:rsidP="00A328C7">
      <w:pPr>
        <w:spacing w:line="360" w:lineRule="auto"/>
      </w:pPr>
    </w:p>
    <w:p w:rsidR="00A328C7" w:rsidRDefault="00A328C7" w:rsidP="00A328C7">
      <w:pPr>
        <w:spacing w:line="360" w:lineRule="auto"/>
      </w:pPr>
      <w:r>
        <w:t>801 12 00 02 – Niebieska Linia.</w:t>
      </w:r>
    </w:p>
    <w:p w:rsidR="00A328C7" w:rsidRDefault="00A328C7" w:rsidP="00A328C7">
      <w:pPr>
        <w:spacing w:line="360" w:lineRule="auto"/>
      </w:pPr>
    </w:p>
    <w:p w:rsidR="00A328C7" w:rsidRDefault="00A328C7" w:rsidP="00A328C7">
      <w:pPr>
        <w:spacing w:line="360" w:lineRule="auto"/>
      </w:pPr>
      <w:r>
        <w:t xml:space="preserve">800 12 </w:t>
      </w:r>
      <w:proofErr w:type="spellStart"/>
      <w:r>
        <w:t>12</w:t>
      </w:r>
      <w:proofErr w:type="spellEnd"/>
      <w:r>
        <w:t xml:space="preserve"> </w:t>
      </w:r>
      <w:proofErr w:type="spellStart"/>
      <w:r>
        <w:t>12</w:t>
      </w:r>
      <w:proofErr w:type="spellEnd"/>
      <w:r>
        <w:t xml:space="preserve"> – Dziecięcy Telefon Zaufania Rzecznika Praw Dziecka.</w:t>
      </w:r>
    </w:p>
    <w:p w:rsidR="00A328C7" w:rsidRDefault="00A328C7" w:rsidP="00A328C7">
      <w:pPr>
        <w:spacing w:line="360" w:lineRule="auto"/>
      </w:pPr>
    </w:p>
    <w:p w:rsidR="00A328C7" w:rsidRDefault="00A328C7" w:rsidP="00A328C7">
      <w:pPr>
        <w:spacing w:line="360" w:lineRule="auto"/>
      </w:pPr>
      <w:r>
        <w:t>22 696 55 50 – Telefon Informacyjno – Interwencyjny w Biurze Rzecznika Praw Dziecka.</w:t>
      </w:r>
    </w:p>
    <w:p w:rsidR="00A328C7" w:rsidRDefault="00A328C7" w:rsidP="00A328C7">
      <w:pPr>
        <w:spacing w:line="360" w:lineRule="auto"/>
      </w:pPr>
    </w:p>
    <w:p w:rsidR="00A328C7" w:rsidRDefault="00A328C7" w:rsidP="00A328C7">
      <w:pPr>
        <w:spacing w:line="360" w:lineRule="auto"/>
      </w:pPr>
      <w:r>
        <w:t>116 111 – Ogólnopolski Telefon Zaufania dla Dzieci i Młodzieży Fundacji „Dzieci Niczyje”.</w:t>
      </w:r>
    </w:p>
    <w:p w:rsidR="00A328C7" w:rsidRDefault="00A328C7"/>
    <w:p w:rsidR="00A328C7" w:rsidRDefault="00A328C7"/>
    <w:sectPr w:rsidR="00A328C7" w:rsidSect="000A283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B51"/>
    <w:multiLevelType w:val="hybridMultilevel"/>
    <w:tmpl w:val="AEDCC59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74BFB"/>
    <w:multiLevelType w:val="hybridMultilevel"/>
    <w:tmpl w:val="531E17F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904DA"/>
    <w:multiLevelType w:val="hybridMultilevel"/>
    <w:tmpl w:val="6458F57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C2BBA"/>
    <w:multiLevelType w:val="hybridMultilevel"/>
    <w:tmpl w:val="6304037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44704F"/>
    <w:multiLevelType w:val="hybridMultilevel"/>
    <w:tmpl w:val="E52A26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986CCF"/>
    <w:multiLevelType w:val="hybridMultilevel"/>
    <w:tmpl w:val="0272364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61D2C"/>
    <w:rsid w:val="000A2833"/>
    <w:rsid w:val="0026757B"/>
    <w:rsid w:val="003F519F"/>
    <w:rsid w:val="004A6058"/>
    <w:rsid w:val="005E5595"/>
    <w:rsid w:val="0091001E"/>
    <w:rsid w:val="00984241"/>
    <w:rsid w:val="009E6B01"/>
    <w:rsid w:val="00A328C7"/>
    <w:rsid w:val="00C6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27"/>
        <o:r id="V:Rule10" type="connector" idref="#_x0000_s1026"/>
        <o:r id="V:Rule11" type="connector" idref="#_x0000_s1033"/>
        <o:r id="V:Rule12" type="connector" idref="#_x0000_s1029"/>
        <o:r id="V:Rule13" type="connector" idref="#_x0000_s1031"/>
        <o:r id="V:Rule14" type="connector" idref="#_x0000_s1028"/>
        <o:r id="V:Rule15" type="connector" idref="#_x0000_s1032"/>
        <o:r id="V:Rule1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328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wy-horyzont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Gimnazjum7</dc:creator>
  <cp:keywords/>
  <dc:description/>
  <cp:lastModifiedBy>Gimnazjum7</cp:lastModifiedBy>
  <cp:revision>3</cp:revision>
  <cp:lastPrinted>2013-01-15T11:21:00Z</cp:lastPrinted>
  <dcterms:created xsi:type="dcterms:W3CDTF">2013-01-07T09:06:00Z</dcterms:created>
  <dcterms:modified xsi:type="dcterms:W3CDTF">2013-01-15T11:22:00Z</dcterms:modified>
</cp:coreProperties>
</file>